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495A7" w14:textId="77777777" w:rsidR="001662A1" w:rsidRDefault="00000000">
      <w:pPr>
        <w:pStyle w:val="aa"/>
        <w:ind w:left="6237" w:hanging="7509"/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                                                           </w:t>
      </w:r>
      <w:proofErr w:type="gramStart"/>
      <w:r>
        <w:rPr>
          <w:rFonts w:ascii="Times New Roman" w:hAnsi="Times New Roman"/>
          <w:b/>
          <w:i/>
          <w:sz w:val="28"/>
        </w:rPr>
        <w:t>Утверждаю :</w:t>
      </w:r>
      <w:proofErr w:type="gramEnd"/>
    </w:p>
    <w:p w14:paraId="00DDFC91" w14:textId="77777777" w:rsidR="001662A1" w:rsidRDefault="00000000">
      <w:pPr>
        <w:widowControl/>
        <w:spacing w:after="120"/>
        <w:ind w:left="284" w:firstLine="142"/>
      </w:pPr>
      <w:r>
        <w:t xml:space="preserve">                                                                                  Директор МАУ «Карпинский </w:t>
      </w:r>
    </w:p>
    <w:p w14:paraId="5F2EF26F" w14:textId="77777777" w:rsidR="001662A1" w:rsidRDefault="00000000">
      <w:pPr>
        <w:widowControl/>
        <w:spacing w:after="120"/>
        <w:ind w:firstLine="142"/>
        <w:rPr>
          <w:b/>
          <w:i/>
        </w:rPr>
      </w:pPr>
      <w:r>
        <w:t xml:space="preserve">                                                                             спортивно-</w:t>
      </w:r>
      <w:proofErr w:type="gramStart"/>
      <w:r>
        <w:t>оздоровительный  комплекс</w:t>
      </w:r>
      <w:proofErr w:type="gramEnd"/>
      <w:r>
        <w:t xml:space="preserve">»   </w:t>
      </w:r>
    </w:p>
    <w:p w14:paraId="2717692A" w14:textId="77777777" w:rsidR="001662A1" w:rsidRDefault="00000000">
      <w:pPr>
        <w:widowControl/>
        <w:spacing w:after="120"/>
        <w:ind w:left="2832" w:hanging="2690"/>
        <w:jc w:val="center"/>
      </w:pPr>
      <w:r>
        <w:t xml:space="preserve">                                             __________ </w:t>
      </w:r>
      <w:proofErr w:type="spellStart"/>
      <w:r>
        <w:rPr>
          <w:b/>
          <w:i/>
        </w:rPr>
        <w:t>Е.И.Резван</w:t>
      </w:r>
      <w:proofErr w:type="spellEnd"/>
      <w:r>
        <w:rPr>
          <w:b/>
          <w:i/>
        </w:rPr>
        <w:t xml:space="preserve">     </w:t>
      </w:r>
      <w:r>
        <w:t xml:space="preserve">                                                                                                                                     </w:t>
      </w:r>
    </w:p>
    <w:p w14:paraId="482A3138" w14:textId="77777777" w:rsidR="001662A1" w:rsidRDefault="00000000">
      <w:pPr>
        <w:widowControl/>
        <w:spacing w:after="120"/>
        <w:ind w:left="2832" w:hanging="2690"/>
        <w:jc w:val="center"/>
        <w:rPr>
          <w:rStyle w:val="FontStyle170"/>
          <w:b w:val="0"/>
          <w:i/>
          <w:sz w:val="28"/>
        </w:rPr>
      </w:pPr>
      <w:r>
        <w:t xml:space="preserve">                                                             </w:t>
      </w:r>
      <w:r>
        <w:rPr>
          <w:i/>
        </w:rPr>
        <w:t>24 апреля 202</w:t>
      </w:r>
      <w:r>
        <w:rPr>
          <w:i/>
          <w:sz w:val="28"/>
        </w:rPr>
        <w:t>6</w:t>
      </w:r>
    </w:p>
    <w:p w14:paraId="15AF1DB1" w14:textId="77777777" w:rsidR="001662A1" w:rsidRDefault="001662A1">
      <w:pPr>
        <w:pStyle w:val="Style6"/>
        <w:widowControl/>
        <w:spacing w:after="120" w:line="250" w:lineRule="exact"/>
        <w:jc w:val="center"/>
        <w:rPr>
          <w:rStyle w:val="FontStyle170"/>
          <w:b w:val="0"/>
          <w:i/>
          <w:sz w:val="28"/>
        </w:rPr>
      </w:pPr>
    </w:p>
    <w:p w14:paraId="7A12DBCD" w14:textId="77777777" w:rsidR="001662A1" w:rsidRDefault="00000000">
      <w:pPr>
        <w:pStyle w:val="Style6"/>
        <w:widowControl/>
        <w:spacing w:after="120" w:line="250" w:lineRule="exact"/>
        <w:jc w:val="center"/>
        <w:rPr>
          <w:rStyle w:val="FontStyle170"/>
          <w:sz w:val="28"/>
        </w:rPr>
      </w:pPr>
      <w:r>
        <w:rPr>
          <w:rStyle w:val="FontStyle170"/>
          <w:sz w:val="28"/>
        </w:rPr>
        <w:t>ПОЛОЖЕНИЕ</w:t>
      </w:r>
    </w:p>
    <w:p w14:paraId="408732C5" w14:textId="77777777" w:rsidR="001662A1" w:rsidRDefault="00000000">
      <w:pPr>
        <w:pStyle w:val="13"/>
        <w:keepNext/>
        <w:keepLines/>
        <w:spacing w:after="0"/>
        <w:ind w:right="47"/>
        <w:jc w:val="center"/>
        <w:rPr>
          <w:b/>
          <w:sz w:val="28"/>
        </w:rPr>
      </w:pPr>
      <w:r>
        <w:rPr>
          <w:b/>
          <w:sz w:val="28"/>
        </w:rPr>
        <w:t xml:space="preserve">о проведении детского шахматного турнира, посвященного </w:t>
      </w:r>
    </w:p>
    <w:p w14:paraId="1DB38D9B" w14:textId="77777777" w:rsidR="001662A1" w:rsidRDefault="00000000">
      <w:pPr>
        <w:pStyle w:val="Style6"/>
        <w:widowControl/>
        <w:spacing w:line="276" w:lineRule="auto"/>
        <w:jc w:val="center"/>
        <w:rPr>
          <w:rStyle w:val="FontStyle170"/>
          <w:sz w:val="28"/>
        </w:rPr>
      </w:pPr>
      <w:r>
        <w:rPr>
          <w:rStyle w:val="FontStyle170"/>
          <w:sz w:val="28"/>
        </w:rPr>
        <w:t>Дню Победы.</w:t>
      </w:r>
    </w:p>
    <w:p w14:paraId="0C4C2537" w14:textId="77777777" w:rsidR="001662A1" w:rsidRDefault="00000000">
      <w:pPr>
        <w:pStyle w:val="Style6"/>
        <w:widowControl/>
        <w:numPr>
          <w:ilvl w:val="0"/>
          <w:numId w:val="1"/>
        </w:numPr>
        <w:tabs>
          <w:tab w:val="left" w:pos="0"/>
        </w:tabs>
        <w:spacing w:before="120" w:after="120"/>
        <w:jc w:val="center"/>
        <w:rPr>
          <w:rStyle w:val="FontStyle170"/>
          <w:sz w:val="24"/>
        </w:rPr>
      </w:pPr>
      <w:r>
        <w:rPr>
          <w:rStyle w:val="FontStyle170"/>
          <w:sz w:val="24"/>
        </w:rPr>
        <w:t>Цели и задачи</w:t>
      </w:r>
    </w:p>
    <w:p w14:paraId="603C6168" w14:textId="77777777" w:rsidR="001662A1" w:rsidRDefault="00000000">
      <w:pPr>
        <w:pStyle w:val="Style10"/>
        <w:widowControl/>
        <w:spacing w:before="58" w:line="276" w:lineRule="auto"/>
        <w:ind w:firstLine="544"/>
        <w:rPr>
          <w:rStyle w:val="FontStyle180"/>
          <w:sz w:val="24"/>
        </w:rPr>
      </w:pPr>
      <w:r>
        <w:rPr>
          <w:rStyle w:val="FontStyle180"/>
          <w:sz w:val="24"/>
        </w:rPr>
        <w:t xml:space="preserve">Соревнование проводится с </w:t>
      </w:r>
      <w:proofErr w:type="gramStart"/>
      <w:r>
        <w:rPr>
          <w:rStyle w:val="FontStyle180"/>
          <w:sz w:val="24"/>
        </w:rPr>
        <w:t xml:space="preserve">целью </w:t>
      </w:r>
      <w:r>
        <w:t xml:space="preserve"> </w:t>
      </w:r>
      <w:r>
        <w:rPr>
          <w:rStyle w:val="FontStyle180"/>
          <w:sz w:val="24"/>
        </w:rPr>
        <w:t>популяризации</w:t>
      </w:r>
      <w:proofErr w:type="gramEnd"/>
      <w:r>
        <w:rPr>
          <w:rStyle w:val="FontStyle180"/>
          <w:sz w:val="24"/>
        </w:rPr>
        <w:t xml:space="preserve"> и пропаганды шахмат в городе Карпинске и Свердловской области, повышения мастерства и квалификации шахматистов и в ознаменование великого праздника - дня Победы советского народа в Великой Отечественной войне. </w:t>
      </w:r>
    </w:p>
    <w:p w14:paraId="0771B5FD" w14:textId="77777777" w:rsidR="001662A1" w:rsidRDefault="00000000">
      <w:pPr>
        <w:pStyle w:val="Style10"/>
        <w:widowControl/>
        <w:spacing w:before="58" w:line="276" w:lineRule="auto"/>
        <w:ind w:firstLine="544"/>
        <w:jc w:val="center"/>
        <w:rPr>
          <w:rStyle w:val="FontStyle170"/>
          <w:sz w:val="24"/>
        </w:rPr>
      </w:pPr>
      <w:r>
        <w:rPr>
          <w:rStyle w:val="FontStyle170"/>
          <w:sz w:val="24"/>
        </w:rPr>
        <w:t>2.Организаторы и руководство соревнования</w:t>
      </w:r>
    </w:p>
    <w:p w14:paraId="305F7145" w14:textId="77777777" w:rsidR="001662A1" w:rsidRDefault="00000000">
      <w:pPr>
        <w:pStyle w:val="aa"/>
        <w:ind w:left="0"/>
        <w:jc w:val="both"/>
        <w:rPr>
          <w:rFonts w:ascii="Times New Roman" w:hAnsi="Times New Roman"/>
          <w:b/>
          <w:i/>
          <w:sz w:val="24"/>
          <w:u w:val="single"/>
        </w:rPr>
      </w:pPr>
      <w:r>
        <w:rPr>
          <w:rFonts w:ascii="Times New Roman" w:hAnsi="Times New Roman"/>
          <w:sz w:val="24"/>
        </w:rPr>
        <w:t xml:space="preserve">    Общее руководство подготовкой и проведением соревнований осуществляет </w:t>
      </w:r>
      <w:proofErr w:type="gramStart"/>
      <w:r>
        <w:rPr>
          <w:rFonts w:ascii="Times New Roman" w:hAnsi="Times New Roman"/>
          <w:sz w:val="24"/>
        </w:rPr>
        <w:t>Отдел  физической</w:t>
      </w:r>
      <w:proofErr w:type="gramEnd"/>
      <w:r>
        <w:rPr>
          <w:rFonts w:ascii="Times New Roman" w:hAnsi="Times New Roman"/>
          <w:sz w:val="24"/>
        </w:rPr>
        <w:t xml:space="preserve"> культуры и спорта Администрации  муниципального округа Карпинск и ОО «Карпинская городская Федерация шахмат», организация соревнований возлагается на МАУ «Карпинский спортивно-оздоровительный комплекс». Непосредственное проведение соревнований возлагается на главную судейскую </w:t>
      </w:r>
      <w:proofErr w:type="gramStart"/>
      <w:r>
        <w:rPr>
          <w:rFonts w:ascii="Times New Roman" w:hAnsi="Times New Roman"/>
          <w:sz w:val="24"/>
        </w:rPr>
        <w:t>коллегию :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гл.судья</w:t>
      </w:r>
      <w:proofErr w:type="spellEnd"/>
      <w:r>
        <w:rPr>
          <w:rFonts w:ascii="Times New Roman" w:hAnsi="Times New Roman"/>
          <w:sz w:val="24"/>
        </w:rPr>
        <w:t xml:space="preserve"> соревнований –  </w:t>
      </w:r>
      <w:proofErr w:type="spellStart"/>
      <w:r>
        <w:rPr>
          <w:rFonts w:ascii="Times New Roman" w:hAnsi="Times New Roman"/>
          <w:sz w:val="24"/>
        </w:rPr>
        <w:t>В.И.Савчук</w:t>
      </w:r>
      <w:proofErr w:type="spellEnd"/>
      <w:r>
        <w:rPr>
          <w:rFonts w:ascii="Times New Roman" w:hAnsi="Times New Roman"/>
          <w:sz w:val="24"/>
        </w:rPr>
        <w:t xml:space="preserve">, международный арбитр, ССВК.   </w:t>
      </w:r>
    </w:p>
    <w:p w14:paraId="58892D0C" w14:textId="77777777" w:rsidR="001662A1" w:rsidRDefault="00000000">
      <w:pPr>
        <w:pStyle w:val="a8"/>
        <w:tabs>
          <w:tab w:val="left" w:pos="142"/>
        </w:tabs>
        <w:spacing w:before="120" w:after="12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3.Обеспечение безопасности участников и зрителей</w:t>
      </w:r>
    </w:p>
    <w:p w14:paraId="2191FC0E" w14:textId="77777777" w:rsidR="001662A1" w:rsidRDefault="00000000">
      <w:pPr>
        <w:spacing w:line="276" w:lineRule="auto"/>
        <w:ind w:firstLine="567"/>
        <w:jc w:val="both"/>
      </w:pPr>
      <w:r>
        <w:t>Соревнование проводится в помещении, отвечающем требованиям соответствующих нормативно-правовых актов, действующих на территории Российской Федерации, направленных на обеспечение общественного порядка и безопасности участников и зрителей, при наличии акта технического обследования готовности спортсооружения к проведению мероприятия, утвержденном в установленном порядке.</w:t>
      </w:r>
    </w:p>
    <w:p w14:paraId="787F5EA1" w14:textId="77777777" w:rsidR="001662A1" w:rsidRDefault="00000000">
      <w:pPr>
        <w:spacing w:line="276" w:lineRule="auto"/>
        <w:ind w:firstLine="567"/>
        <w:jc w:val="both"/>
      </w:pPr>
      <w:r>
        <w:t>Лица, в собственности или во владении которых находятся объекты спорта, обеспечивают надлежащее техническое оборудование мест проведения соревнования в соответствии с требованиями технических регламентов, национальных стандартов, нормами, правилами и требованиями, установленными органами государственного контроля (надзора), санитарными правилами и несут ответственность в соответствии с законодательством Российской Федерации за причинение вреда жизни или здоровью лиц, осуществляющих занятия физической культурой и спортом на таких объектах спорта.</w:t>
      </w:r>
    </w:p>
    <w:p w14:paraId="495E3382" w14:textId="77777777" w:rsidR="001662A1" w:rsidRDefault="00000000">
      <w:pPr>
        <w:spacing w:line="276" w:lineRule="auto"/>
        <w:ind w:firstLine="567"/>
        <w:jc w:val="both"/>
      </w:pPr>
      <w:r>
        <w:t xml:space="preserve">Обеспечение безопасности участников и зрителей во время проведения соревнований возлагается на главного судью соревнования, и соответствует требованиям Положения о межрегиональных и всероссийских официальных спортивных соревнованиях по шахматам на 2026 год и законодательства РФ. </w:t>
      </w:r>
    </w:p>
    <w:p w14:paraId="3DEAE728" w14:textId="77777777" w:rsidR="001662A1" w:rsidRDefault="00000000">
      <w:pPr>
        <w:pStyle w:val="4"/>
        <w:jc w:val="center"/>
        <w:rPr>
          <w:i w:val="0"/>
          <w:u w:val="single"/>
        </w:rPr>
      </w:pPr>
      <w:r>
        <w:rPr>
          <w:i w:val="0"/>
        </w:rPr>
        <w:t>4.Порядок проведения соревнований</w:t>
      </w:r>
    </w:p>
    <w:p w14:paraId="77B2B6B4" w14:textId="77777777" w:rsidR="001662A1" w:rsidRDefault="00000000">
      <w:r>
        <w:t xml:space="preserve">    Турнир проводится по швейцарской системе в 7 туров.</w:t>
      </w:r>
      <w:r>
        <w:rPr>
          <w:sz w:val="28"/>
        </w:rPr>
        <w:t xml:space="preserve"> </w:t>
      </w:r>
      <w:r>
        <w:t xml:space="preserve">Турнир проводится по Правилам вида спорта «шахматы», </w:t>
      </w:r>
      <w:proofErr w:type="gramStart"/>
      <w:r>
        <w:t>утвержденными  приказом</w:t>
      </w:r>
      <w:proofErr w:type="gramEnd"/>
      <w:r>
        <w:t xml:space="preserve"> Министерства спорта Российской Федерации  от   30.12.2020г. №988 (с изменениями, внесенными приказами Министерства спорта Российской Федерации от 10 апреля 2023 г. № 243, от 11 мая 2023 г. № 315). Компьютерная жеребьевка. Жеребьевочная </w:t>
      </w:r>
      <w:proofErr w:type="gramStart"/>
      <w:r>
        <w:t>программа :</w:t>
      </w:r>
      <w:proofErr w:type="gramEnd"/>
      <w:r>
        <w:t xml:space="preserve"> Swiss Master 5.5. Контроль времени 10 минут на партию каждому из участников с добавлением 5сек. на каждый ход, начиная с первого.</w:t>
      </w:r>
    </w:p>
    <w:p w14:paraId="1E181B0B" w14:textId="77777777" w:rsidR="001662A1" w:rsidRDefault="00000000">
      <w:pPr>
        <w:pStyle w:val="a8"/>
        <w:spacing w:after="0"/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Поведение участников регламентируется Положением «О спортивных санкциях в виде спорта «шахматы».</w:t>
      </w:r>
    </w:p>
    <w:p w14:paraId="1DD22E05" w14:textId="77777777" w:rsidR="001662A1" w:rsidRDefault="001662A1">
      <w:pPr>
        <w:spacing w:line="276" w:lineRule="auto"/>
        <w:ind w:firstLine="567"/>
        <w:jc w:val="both"/>
      </w:pPr>
    </w:p>
    <w:p w14:paraId="233C3210" w14:textId="77777777" w:rsidR="001662A1" w:rsidRDefault="00000000">
      <w:pPr>
        <w:pStyle w:val="Style7"/>
        <w:widowControl/>
        <w:tabs>
          <w:tab w:val="left" w:pos="230"/>
        </w:tabs>
        <w:spacing w:before="120" w:after="120"/>
        <w:jc w:val="center"/>
        <w:rPr>
          <w:rStyle w:val="FontStyle170"/>
          <w:sz w:val="24"/>
        </w:rPr>
      </w:pPr>
      <w:r>
        <w:rPr>
          <w:rStyle w:val="FontStyle170"/>
          <w:sz w:val="24"/>
        </w:rPr>
        <w:lastRenderedPageBreak/>
        <w:t>5.Сроки и место проведения</w:t>
      </w:r>
    </w:p>
    <w:p w14:paraId="695AC3DA" w14:textId="77777777" w:rsidR="00F8341B" w:rsidRDefault="00000000">
      <w:pPr>
        <w:spacing w:line="276" w:lineRule="auto"/>
        <w:ind w:firstLine="567"/>
        <w:jc w:val="center"/>
      </w:pPr>
      <w:r>
        <w:t>Соревнование проводится в городе Карпинске 10 мая 2026 года в помещении городского шахматного клуба «Горняк" (ул. Ленина, 110).</w:t>
      </w:r>
    </w:p>
    <w:p w14:paraId="35341B84" w14:textId="3A1F99C4" w:rsidR="00F8341B" w:rsidRDefault="00000000">
      <w:pPr>
        <w:spacing w:line="276" w:lineRule="auto"/>
        <w:ind w:firstLine="567"/>
        <w:jc w:val="center"/>
      </w:pPr>
      <w:r>
        <w:t>Регистрация участников – с 10-00 час.</w:t>
      </w:r>
    </w:p>
    <w:p w14:paraId="575944C9" w14:textId="01BC707D" w:rsidR="001662A1" w:rsidRDefault="00000000">
      <w:pPr>
        <w:spacing w:line="276" w:lineRule="auto"/>
        <w:ind w:firstLine="567"/>
        <w:jc w:val="center"/>
      </w:pPr>
      <w:r>
        <w:t>Открытие и начало турнира в 11час.00мин.</w:t>
      </w:r>
    </w:p>
    <w:p w14:paraId="16B0BCF9" w14:textId="77777777" w:rsidR="001662A1" w:rsidRDefault="00000000">
      <w:pPr>
        <w:pStyle w:val="Style6"/>
        <w:widowControl/>
        <w:tabs>
          <w:tab w:val="left" w:pos="0"/>
        </w:tabs>
        <w:spacing w:before="120" w:after="120"/>
        <w:ind w:left="720"/>
        <w:jc w:val="center"/>
        <w:rPr>
          <w:rStyle w:val="FontStyle170"/>
          <w:sz w:val="24"/>
        </w:rPr>
      </w:pPr>
      <w:r>
        <w:rPr>
          <w:rStyle w:val="FontStyle170"/>
          <w:sz w:val="24"/>
        </w:rPr>
        <w:t>6.Участники соревнования</w:t>
      </w:r>
    </w:p>
    <w:p w14:paraId="154E49CB" w14:textId="77777777" w:rsidR="001662A1" w:rsidRDefault="00000000">
      <w:pPr>
        <w:spacing w:line="276" w:lineRule="auto"/>
        <w:ind w:firstLine="567"/>
        <w:jc w:val="center"/>
      </w:pPr>
      <w:r>
        <w:t xml:space="preserve">К участию в соревновании допускаются шахматисты 2012 </w:t>
      </w:r>
      <w:proofErr w:type="spellStart"/>
      <w:r>
        <w:t>г.р</w:t>
      </w:r>
      <w:proofErr w:type="gramStart"/>
      <w:r>
        <w:t>.</w:t>
      </w:r>
      <w:proofErr w:type="gramEnd"/>
      <w:r>
        <w:t>и</w:t>
      </w:r>
      <w:proofErr w:type="spellEnd"/>
      <w:r>
        <w:t xml:space="preserve"> младше. </w:t>
      </w:r>
    </w:p>
    <w:p w14:paraId="7771A019" w14:textId="77777777" w:rsidR="001662A1" w:rsidRDefault="00000000">
      <w:pPr>
        <w:pStyle w:val="Style6"/>
        <w:widowControl/>
        <w:spacing w:before="120" w:after="120"/>
        <w:ind w:left="360"/>
        <w:jc w:val="center"/>
        <w:rPr>
          <w:rStyle w:val="FontStyle170"/>
          <w:sz w:val="24"/>
        </w:rPr>
      </w:pPr>
      <w:r>
        <w:rPr>
          <w:rStyle w:val="FontStyle170"/>
          <w:sz w:val="24"/>
        </w:rPr>
        <w:t>7.Порядок определения победителей</w:t>
      </w:r>
    </w:p>
    <w:p w14:paraId="5D17D77E" w14:textId="77777777" w:rsidR="001662A1" w:rsidRDefault="00000000">
      <w:pPr>
        <w:pStyle w:val="Style2"/>
        <w:widowControl/>
        <w:spacing w:line="276" w:lineRule="auto"/>
        <w:ind w:firstLine="567"/>
        <w:jc w:val="center"/>
        <w:rPr>
          <w:rStyle w:val="FontStyle180"/>
          <w:sz w:val="24"/>
        </w:rPr>
      </w:pPr>
      <w:r>
        <w:rPr>
          <w:rStyle w:val="FontStyle180"/>
          <w:sz w:val="24"/>
        </w:rPr>
        <w:t>Победители и призеры определяются по наибольшей сумме набранных очков.</w:t>
      </w:r>
    </w:p>
    <w:p w14:paraId="76B2D2B7" w14:textId="77777777" w:rsidR="001662A1" w:rsidRDefault="00000000">
      <w:pPr>
        <w:pStyle w:val="Style2"/>
        <w:widowControl/>
        <w:spacing w:line="276" w:lineRule="auto"/>
        <w:ind w:firstLine="567"/>
        <w:jc w:val="center"/>
        <w:rPr>
          <w:rStyle w:val="FontStyle180"/>
          <w:sz w:val="24"/>
        </w:rPr>
      </w:pPr>
      <w:r>
        <w:rPr>
          <w:rStyle w:val="FontStyle180"/>
          <w:sz w:val="24"/>
        </w:rPr>
        <w:t>В случае равенства очков, более высокое место определяется по:</w:t>
      </w:r>
    </w:p>
    <w:p w14:paraId="454A9D6F" w14:textId="77777777" w:rsidR="001662A1" w:rsidRDefault="00000000">
      <w:pPr>
        <w:pStyle w:val="Style1"/>
        <w:widowControl/>
        <w:numPr>
          <w:ilvl w:val="0"/>
          <w:numId w:val="2"/>
        </w:numPr>
        <w:tabs>
          <w:tab w:val="left" w:pos="835"/>
        </w:tabs>
        <w:spacing w:line="276" w:lineRule="auto"/>
        <w:ind w:firstLine="567"/>
        <w:jc w:val="center"/>
        <w:rPr>
          <w:rStyle w:val="FontStyle180"/>
          <w:sz w:val="24"/>
        </w:rPr>
      </w:pPr>
      <w:r>
        <w:rPr>
          <w:rStyle w:val="FontStyle180"/>
          <w:sz w:val="24"/>
        </w:rPr>
        <w:t>усеченному коэффициенту Бухгольца-1;</w:t>
      </w:r>
    </w:p>
    <w:p w14:paraId="5A8674FA" w14:textId="77777777" w:rsidR="001662A1" w:rsidRDefault="00000000">
      <w:pPr>
        <w:pStyle w:val="Style1"/>
        <w:widowControl/>
        <w:numPr>
          <w:ilvl w:val="0"/>
          <w:numId w:val="2"/>
        </w:numPr>
        <w:tabs>
          <w:tab w:val="left" w:pos="835"/>
        </w:tabs>
        <w:spacing w:line="276" w:lineRule="auto"/>
        <w:ind w:firstLine="567"/>
        <w:jc w:val="center"/>
        <w:rPr>
          <w:rStyle w:val="FontStyle180"/>
          <w:sz w:val="24"/>
        </w:rPr>
      </w:pPr>
      <w:r>
        <w:rPr>
          <w:rStyle w:val="FontStyle180"/>
          <w:sz w:val="24"/>
        </w:rPr>
        <w:t>коэффициенту Бухгольца;</w:t>
      </w:r>
    </w:p>
    <w:p w14:paraId="734289DC" w14:textId="77777777" w:rsidR="001662A1" w:rsidRDefault="00000000">
      <w:pPr>
        <w:pStyle w:val="Style1"/>
        <w:widowControl/>
        <w:numPr>
          <w:ilvl w:val="0"/>
          <w:numId w:val="2"/>
        </w:numPr>
        <w:tabs>
          <w:tab w:val="left" w:pos="835"/>
        </w:tabs>
        <w:spacing w:line="276" w:lineRule="auto"/>
        <w:ind w:firstLine="567"/>
        <w:jc w:val="center"/>
        <w:rPr>
          <w:rStyle w:val="FontStyle180"/>
          <w:sz w:val="24"/>
        </w:rPr>
      </w:pPr>
      <w:r>
        <w:rPr>
          <w:rStyle w:val="FontStyle180"/>
          <w:sz w:val="24"/>
        </w:rPr>
        <w:t>количеству побед.</w:t>
      </w:r>
    </w:p>
    <w:p w14:paraId="5AAFC477" w14:textId="77777777" w:rsidR="001662A1" w:rsidRDefault="00000000">
      <w:pPr>
        <w:pStyle w:val="Style1"/>
        <w:widowControl/>
        <w:numPr>
          <w:ilvl w:val="0"/>
          <w:numId w:val="2"/>
        </w:numPr>
        <w:tabs>
          <w:tab w:val="left" w:pos="835"/>
        </w:tabs>
        <w:spacing w:line="276" w:lineRule="auto"/>
        <w:ind w:firstLine="567"/>
        <w:jc w:val="center"/>
        <w:rPr>
          <w:rStyle w:val="FontStyle180"/>
          <w:sz w:val="24"/>
        </w:rPr>
      </w:pPr>
      <w:r>
        <w:rPr>
          <w:rStyle w:val="FontStyle180"/>
          <w:sz w:val="24"/>
        </w:rPr>
        <w:t>результату личной встречи;</w:t>
      </w:r>
    </w:p>
    <w:p w14:paraId="2410F9B3" w14:textId="77777777" w:rsidR="001662A1" w:rsidRDefault="00000000">
      <w:pPr>
        <w:pStyle w:val="a8"/>
        <w:numPr>
          <w:ilvl w:val="0"/>
          <w:numId w:val="3"/>
        </w:numPr>
        <w:tabs>
          <w:tab w:val="left" w:pos="835"/>
        </w:tabs>
        <w:jc w:val="center"/>
        <w:rPr>
          <w:rStyle w:val="FontStyle180"/>
          <w:sz w:val="24"/>
        </w:rPr>
      </w:pPr>
      <w:r>
        <w:rPr>
          <w:rFonts w:ascii="Times New Roman" w:hAnsi="Times New Roman"/>
          <w:sz w:val="24"/>
        </w:rPr>
        <w:t>числу партий, сыгранных черными фигурами (несыгранные партии считаются как игранные «белыми» фигурами).</w:t>
      </w:r>
    </w:p>
    <w:p w14:paraId="3A481428" w14:textId="77777777" w:rsidR="001662A1" w:rsidRDefault="00000000">
      <w:pPr>
        <w:spacing w:before="120" w:after="120"/>
        <w:ind w:left="360"/>
        <w:jc w:val="center"/>
        <w:rPr>
          <w:b/>
        </w:rPr>
      </w:pPr>
      <w:r>
        <w:rPr>
          <w:b/>
        </w:rPr>
        <w:t>8.Награждение</w:t>
      </w:r>
    </w:p>
    <w:p w14:paraId="7A3A0AFC" w14:textId="772DFBBE" w:rsidR="001662A1" w:rsidRDefault="00000000">
      <w:pPr>
        <w:pStyle w:val="a8"/>
        <w:spacing w:after="0"/>
        <w:ind w:left="0" w:firstLine="56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Награждение проводится по следующим возрастным категориям: девочки и мальчики 2012-2015 г.р.; девочки и мальчики 2016 г.р. и младше. Победитель и призеры турнира награжда</w:t>
      </w:r>
      <w:r w:rsidR="00F8341B">
        <w:rPr>
          <w:rFonts w:ascii="Times New Roman" w:hAnsi="Times New Roman"/>
          <w:sz w:val="24"/>
        </w:rPr>
        <w:t>ю</w:t>
      </w:r>
      <w:r>
        <w:rPr>
          <w:rFonts w:ascii="Times New Roman" w:hAnsi="Times New Roman"/>
          <w:sz w:val="24"/>
        </w:rPr>
        <w:t>тся</w:t>
      </w:r>
      <w:r w:rsidR="00F8341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медалями, грамотами и памятными сувенирами.</w:t>
      </w:r>
    </w:p>
    <w:p w14:paraId="1FC45831" w14:textId="77777777" w:rsidR="001662A1" w:rsidRDefault="00000000">
      <w:pPr>
        <w:pStyle w:val="a8"/>
        <w:spacing w:after="0"/>
        <w:ind w:left="0" w:firstLine="56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9.Заявки</w:t>
      </w:r>
    </w:p>
    <w:p w14:paraId="4A77FFFB" w14:textId="77777777" w:rsidR="001662A1" w:rsidRDefault="00000000">
      <w:pPr>
        <w:ind w:left="284" w:right="141" w:firstLine="709"/>
        <w:jc w:val="both"/>
      </w:pPr>
      <w:r>
        <w:t>Предварительные заявки на участие в Соревновании, заполненные по форме (см. Приложение 1</w:t>
      </w:r>
      <w:proofErr w:type="gramStart"/>
      <w:r>
        <w:t>)  в</w:t>
      </w:r>
      <w:proofErr w:type="gramEnd"/>
      <w:r>
        <w:t xml:space="preserve"> формате </w:t>
      </w:r>
      <w:proofErr w:type="spellStart"/>
      <w:r>
        <w:t>word</w:t>
      </w:r>
      <w:proofErr w:type="spellEnd"/>
      <w:r>
        <w:t xml:space="preserve">, подаются до 6 мая 2026 года по </w:t>
      </w:r>
      <w:proofErr w:type="spellStart"/>
      <w:r>
        <w:t>e-mail</w:t>
      </w:r>
      <w:proofErr w:type="spellEnd"/>
      <w:r>
        <w:t xml:space="preserve">: </w:t>
      </w:r>
      <w:hyperlink r:id="rId5" w:history="1">
        <w:r>
          <w:rPr>
            <w:rStyle w:val="a7"/>
          </w:rPr>
          <w:t>visavchuk@mail.ru</w:t>
        </w:r>
      </w:hyperlink>
      <w:r>
        <w:t>.</w:t>
      </w:r>
    </w:p>
    <w:p w14:paraId="78A41227" w14:textId="77777777" w:rsidR="001662A1" w:rsidRDefault="001662A1">
      <w:pPr>
        <w:pStyle w:val="a8"/>
        <w:spacing w:after="0"/>
        <w:ind w:left="0" w:firstLine="567"/>
        <w:jc w:val="center"/>
        <w:rPr>
          <w:rFonts w:ascii="Times New Roman" w:hAnsi="Times New Roman"/>
          <w:sz w:val="24"/>
        </w:rPr>
      </w:pPr>
    </w:p>
    <w:p w14:paraId="4959576E" w14:textId="77777777" w:rsidR="001662A1" w:rsidRDefault="00000000">
      <w:pPr>
        <w:pStyle w:val="Default"/>
        <w:spacing w:before="120" w:after="120" w:line="276" w:lineRule="auto"/>
        <w:jc w:val="center"/>
      </w:pPr>
      <w:r>
        <w:rPr>
          <w:b/>
        </w:rPr>
        <w:t>10.Справочная информация</w:t>
      </w:r>
    </w:p>
    <w:p w14:paraId="037BFB25" w14:textId="77777777" w:rsidR="001662A1" w:rsidRDefault="00000000">
      <w:pPr>
        <w:pStyle w:val="Default"/>
        <w:spacing w:line="276" w:lineRule="auto"/>
        <w:jc w:val="center"/>
      </w:pPr>
      <w:r>
        <w:t xml:space="preserve">Савчук Владимир </w:t>
      </w:r>
      <w:proofErr w:type="gramStart"/>
      <w:r>
        <w:t>Игнатьевич :</w:t>
      </w:r>
      <w:proofErr w:type="gramEnd"/>
      <w:r>
        <w:t xml:space="preserve"> +7(952) 135 15 30</w:t>
      </w:r>
    </w:p>
    <w:p w14:paraId="465E684C" w14:textId="77777777" w:rsidR="001662A1" w:rsidRDefault="00000000">
      <w:pPr>
        <w:jc w:val="center"/>
        <w:rPr>
          <w:b/>
        </w:rPr>
      </w:pPr>
      <w:r>
        <w:rPr>
          <w:b/>
          <w:i/>
        </w:rPr>
        <w:t>Данное положение является официальным вызовом на соревнование</w:t>
      </w:r>
    </w:p>
    <w:p w14:paraId="2ED40BBE" w14:textId="77777777" w:rsidR="001662A1" w:rsidRDefault="001662A1"/>
    <w:p w14:paraId="17D35397" w14:textId="77777777" w:rsidR="001662A1" w:rsidRDefault="001662A1"/>
    <w:p w14:paraId="213A79FC" w14:textId="77777777" w:rsidR="001662A1" w:rsidRDefault="00000000">
      <w:r>
        <w:t>ПРИЛОЖЕНИЕ 1</w:t>
      </w:r>
    </w:p>
    <w:p w14:paraId="5B667FE1" w14:textId="77777777" w:rsidR="001662A1" w:rsidRDefault="00000000">
      <w:pPr>
        <w:jc w:val="center"/>
      </w:pPr>
      <w:r>
        <w:t>Форма заявки на участие в соревновании</w:t>
      </w:r>
    </w:p>
    <w:p w14:paraId="0644B196" w14:textId="77777777" w:rsidR="001662A1" w:rsidRDefault="001662A1">
      <w:pPr>
        <w:ind w:firstLine="851"/>
        <w:jc w:val="center"/>
      </w:pPr>
    </w:p>
    <w:tbl>
      <w:tblPr>
        <w:tblStyle w:val="af0"/>
        <w:tblW w:w="1278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82"/>
        <w:gridCol w:w="3067"/>
        <w:gridCol w:w="1388"/>
        <w:gridCol w:w="1948"/>
        <w:gridCol w:w="2147"/>
        <w:gridCol w:w="2077"/>
        <w:gridCol w:w="1676"/>
      </w:tblGrid>
      <w:tr w:rsidR="001662A1" w14:paraId="13E66DEE" w14:textId="77777777" w:rsidTr="00F8341B">
        <w:tc>
          <w:tcPr>
            <w:tcW w:w="482" w:type="dxa"/>
          </w:tcPr>
          <w:p w14:paraId="145D689D" w14:textId="77777777" w:rsidR="001662A1" w:rsidRDefault="00000000">
            <w:pPr>
              <w:jc w:val="center"/>
            </w:pPr>
            <w:r>
              <w:t>№</w:t>
            </w:r>
          </w:p>
        </w:tc>
        <w:tc>
          <w:tcPr>
            <w:tcW w:w="3067" w:type="dxa"/>
          </w:tcPr>
          <w:p w14:paraId="5E830D73" w14:textId="77777777" w:rsidR="001662A1" w:rsidRDefault="00000000">
            <w:pPr>
              <w:jc w:val="center"/>
            </w:pPr>
            <w:r>
              <w:t>Фамилия Имя Отчество (полностью)</w:t>
            </w:r>
          </w:p>
        </w:tc>
        <w:tc>
          <w:tcPr>
            <w:tcW w:w="1388" w:type="dxa"/>
          </w:tcPr>
          <w:p w14:paraId="64A7DA61" w14:textId="77777777" w:rsidR="001662A1" w:rsidRDefault="00000000">
            <w:pPr>
              <w:jc w:val="center"/>
            </w:pPr>
            <w:r>
              <w:t>ID РШФ,</w:t>
            </w:r>
          </w:p>
          <w:p w14:paraId="1671A0C5" w14:textId="77777777" w:rsidR="001662A1" w:rsidRDefault="00000000">
            <w:pPr>
              <w:jc w:val="center"/>
            </w:pPr>
            <w:r>
              <w:t>рейтинг</w:t>
            </w:r>
          </w:p>
        </w:tc>
        <w:tc>
          <w:tcPr>
            <w:tcW w:w="1948" w:type="dxa"/>
          </w:tcPr>
          <w:p w14:paraId="20315DC4" w14:textId="77777777" w:rsidR="001662A1" w:rsidRDefault="00000000">
            <w:pPr>
              <w:jc w:val="center"/>
            </w:pPr>
            <w:r>
              <w:t>Дата рождения (полностью)</w:t>
            </w:r>
          </w:p>
        </w:tc>
        <w:tc>
          <w:tcPr>
            <w:tcW w:w="2147" w:type="dxa"/>
          </w:tcPr>
          <w:p w14:paraId="20E6E486" w14:textId="77777777" w:rsidR="001662A1" w:rsidRDefault="00000000">
            <w:pPr>
              <w:jc w:val="center"/>
            </w:pPr>
            <w:r>
              <w:t>Город (населённый пункт)</w:t>
            </w:r>
          </w:p>
        </w:tc>
        <w:tc>
          <w:tcPr>
            <w:tcW w:w="2077" w:type="dxa"/>
          </w:tcPr>
          <w:p w14:paraId="54D9A49F" w14:textId="77777777" w:rsidR="001662A1" w:rsidRDefault="00000000">
            <w:pPr>
              <w:jc w:val="center"/>
            </w:pPr>
            <w:r>
              <w:t>Контактный телефон</w:t>
            </w:r>
          </w:p>
        </w:tc>
        <w:tc>
          <w:tcPr>
            <w:tcW w:w="1676" w:type="dxa"/>
          </w:tcPr>
          <w:p w14:paraId="3C8D4D97" w14:textId="77777777" w:rsidR="001662A1" w:rsidRDefault="00000000">
            <w:pPr>
              <w:jc w:val="center"/>
            </w:pPr>
            <w:r>
              <w:t>Возрастная группа</w:t>
            </w:r>
          </w:p>
        </w:tc>
      </w:tr>
      <w:tr w:rsidR="001662A1" w14:paraId="5D213957" w14:textId="77777777" w:rsidTr="00F8341B">
        <w:trPr>
          <w:trHeight w:val="437"/>
        </w:trPr>
        <w:tc>
          <w:tcPr>
            <w:tcW w:w="482" w:type="dxa"/>
          </w:tcPr>
          <w:p w14:paraId="0A13EF4C" w14:textId="77777777" w:rsidR="001662A1" w:rsidRDefault="00000000">
            <w:pPr>
              <w:jc w:val="center"/>
            </w:pPr>
            <w:r>
              <w:t>1.</w:t>
            </w:r>
          </w:p>
        </w:tc>
        <w:tc>
          <w:tcPr>
            <w:tcW w:w="3067" w:type="dxa"/>
          </w:tcPr>
          <w:p w14:paraId="39CFF40D" w14:textId="77777777" w:rsidR="001662A1" w:rsidRDefault="001662A1">
            <w:pPr>
              <w:jc w:val="center"/>
            </w:pPr>
          </w:p>
        </w:tc>
        <w:tc>
          <w:tcPr>
            <w:tcW w:w="1388" w:type="dxa"/>
          </w:tcPr>
          <w:p w14:paraId="79D26E76" w14:textId="77777777" w:rsidR="001662A1" w:rsidRDefault="001662A1">
            <w:pPr>
              <w:jc w:val="center"/>
            </w:pPr>
          </w:p>
        </w:tc>
        <w:tc>
          <w:tcPr>
            <w:tcW w:w="1948" w:type="dxa"/>
          </w:tcPr>
          <w:p w14:paraId="18E4999C" w14:textId="77777777" w:rsidR="001662A1" w:rsidRDefault="001662A1">
            <w:pPr>
              <w:jc w:val="center"/>
            </w:pPr>
          </w:p>
        </w:tc>
        <w:tc>
          <w:tcPr>
            <w:tcW w:w="2147" w:type="dxa"/>
          </w:tcPr>
          <w:p w14:paraId="14E5A927" w14:textId="77777777" w:rsidR="001662A1" w:rsidRDefault="001662A1">
            <w:pPr>
              <w:jc w:val="center"/>
            </w:pPr>
          </w:p>
        </w:tc>
        <w:tc>
          <w:tcPr>
            <w:tcW w:w="2077" w:type="dxa"/>
          </w:tcPr>
          <w:p w14:paraId="4996E87A" w14:textId="77777777" w:rsidR="001662A1" w:rsidRDefault="001662A1">
            <w:pPr>
              <w:jc w:val="center"/>
            </w:pPr>
          </w:p>
        </w:tc>
        <w:tc>
          <w:tcPr>
            <w:tcW w:w="1676" w:type="dxa"/>
          </w:tcPr>
          <w:p w14:paraId="3D6169B6" w14:textId="77777777" w:rsidR="001662A1" w:rsidRDefault="001662A1">
            <w:pPr>
              <w:jc w:val="center"/>
            </w:pPr>
          </w:p>
        </w:tc>
      </w:tr>
    </w:tbl>
    <w:p w14:paraId="5EA1B0B8" w14:textId="77777777" w:rsidR="001662A1" w:rsidRDefault="001662A1">
      <w:pPr>
        <w:ind w:firstLine="851"/>
        <w:jc w:val="center"/>
      </w:pPr>
    </w:p>
    <w:p w14:paraId="7C05752E" w14:textId="77777777" w:rsidR="001662A1" w:rsidRDefault="001662A1">
      <w:pPr>
        <w:pStyle w:val="a8"/>
        <w:spacing w:after="0"/>
        <w:jc w:val="center"/>
        <w:rPr>
          <w:rFonts w:ascii="Times New Roman" w:hAnsi="Times New Roman"/>
          <w:b/>
          <w:sz w:val="24"/>
        </w:rPr>
      </w:pPr>
    </w:p>
    <w:p w14:paraId="786D6CF4" w14:textId="77777777" w:rsidR="001662A1" w:rsidRDefault="001662A1">
      <w:pPr>
        <w:pStyle w:val="Style1"/>
        <w:widowControl/>
        <w:tabs>
          <w:tab w:val="left" w:pos="835"/>
        </w:tabs>
        <w:spacing w:line="276" w:lineRule="auto"/>
        <w:ind w:left="715"/>
        <w:jc w:val="center"/>
        <w:rPr>
          <w:rStyle w:val="FontStyle180"/>
          <w:sz w:val="24"/>
        </w:rPr>
      </w:pPr>
    </w:p>
    <w:sectPr w:rsidR="001662A1">
      <w:type w:val="continuous"/>
      <w:pgSz w:w="11905" w:h="16837"/>
      <w:pgMar w:top="567" w:right="565" w:bottom="426" w:left="10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467199"/>
    <w:multiLevelType w:val="multilevel"/>
    <w:tmpl w:val="8E3AB9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66584F"/>
    <w:multiLevelType w:val="multilevel"/>
    <w:tmpl w:val="480C4BD2"/>
    <w:lvl w:ilvl="0">
      <w:numFmt w:val="bullet"/>
      <w:lvlText w:val="*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54B6171"/>
    <w:multiLevelType w:val="multilevel"/>
    <w:tmpl w:val="0F9E750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969775574">
    <w:abstractNumId w:val="0"/>
  </w:num>
  <w:num w:numId="2" w16cid:durableId="642973798">
    <w:abstractNumId w:val="1"/>
  </w:num>
  <w:num w:numId="3" w16cid:durableId="16624658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2A1"/>
    <w:rsid w:val="001662A1"/>
    <w:rsid w:val="002B2D1F"/>
    <w:rsid w:val="00F83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BC5FE"/>
  <w15:docId w15:val="{33502664-134D-415B-A499-316E8FD91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widowControl w:val="0"/>
    </w:pPr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/>
      <w:outlineLvl w:val="1"/>
    </w:pPr>
    <w:rPr>
      <w:rFonts w:asciiTheme="majorHAnsi" w:hAnsiTheme="majorHAnsi"/>
      <w:b/>
      <w:color w:val="4F81BD" w:themeColor="accent1"/>
      <w:sz w:val="2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widowControl/>
      <w:spacing w:before="240" w:after="60"/>
      <w:outlineLvl w:val="3"/>
    </w:pPr>
    <w:rPr>
      <w:b/>
      <w:i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customStyle="1" w:styleId="Style9">
    <w:name w:val="Style9"/>
    <w:basedOn w:val="a"/>
    <w:link w:val="Style90"/>
  </w:style>
  <w:style w:type="character" w:customStyle="1" w:styleId="Style90">
    <w:name w:val="Style9"/>
    <w:basedOn w:val="1"/>
    <w:link w:val="Style9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FontStyle18">
    <w:name w:val="Font Style18"/>
    <w:basedOn w:val="12"/>
    <w:link w:val="FontStyle180"/>
  </w:style>
  <w:style w:type="character" w:customStyle="1" w:styleId="FontStyle180">
    <w:name w:val="Font Style18"/>
    <w:basedOn w:val="a0"/>
    <w:link w:val="FontStyle18"/>
    <w:rPr>
      <w:rFonts w:ascii="Times New Roman" w:hAnsi="Times New Roman"/>
      <w:sz w:val="2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Style10">
    <w:name w:val="Style10"/>
    <w:basedOn w:val="a"/>
    <w:link w:val="Style100"/>
    <w:pPr>
      <w:spacing w:line="253" w:lineRule="exact"/>
      <w:ind w:firstLine="542"/>
      <w:jc w:val="both"/>
    </w:pPr>
  </w:style>
  <w:style w:type="character" w:customStyle="1" w:styleId="Style100">
    <w:name w:val="Style10"/>
    <w:basedOn w:val="1"/>
    <w:link w:val="Style10"/>
    <w:rPr>
      <w:rFonts w:ascii="Times New Roman" w:hAnsi="Times New Roman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Style7">
    <w:name w:val="Style7"/>
    <w:basedOn w:val="a"/>
    <w:link w:val="Style70"/>
  </w:style>
  <w:style w:type="character" w:customStyle="1" w:styleId="Style70">
    <w:name w:val="Style7"/>
    <w:basedOn w:val="1"/>
    <w:link w:val="Style7"/>
    <w:rPr>
      <w:rFonts w:ascii="Times New Roman" w:hAnsi="Times New Roman"/>
      <w:sz w:val="24"/>
    </w:rPr>
  </w:style>
  <w:style w:type="paragraph" w:customStyle="1" w:styleId="Style11">
    <w:name w:val="Style11"/>
    <w:basedOn w:val="a"/>
    <w:link w:val="Style110"/>
    <w:pPr>
      <w:spacing w:line="230" w:lineRule="exact"/>
      <w:jc w:val="center"/>
    </w:pPr>
  </w:style>
  <w:style w:type="character" w:customStyle="1" w:styleId="Style110">
    <w:name w:val="Style11"/>
    <w:basedOn w:val="1"/>
    <w:link w:val="Style11"/>
    <w:rPr>
      <w:rFonts w:ascii="Times New Roman" w:hAnsi="Times New Roman"/>
      <w:sz w:val="24"/>
    </w:rPr>
  </w:style>
  <w:style w:type="paragraph" w:styleId="a3">
    <w:name w:val="Body Text"/>
    <w:basedOn w:val="a"/>
    <w:link w:val="a4"/>
    <w:pPr>
      <w:widowControl/>
      <w:jc w:val="both"/>
    </w:pPr>
  </w:style>
  <w:style w:type="character" w:customStyle="1" w:styleId="a4">
    <w:name w:val="Основной текст Знак"/>
    <w:basedOn w:val="1"/>
    <w:link w:val="a3"/>
    <w:rPr>
      <w:rFonts w:ascii="Times New Roman" w:hAnsi="Times New Roman"/>
      <w:sz w:val="24"/>
    </w:rPr>
  </w:style>
  <w:style w:type="paragraph" w:customStyle="1" w:styleId="FontStyle15">
    <w:name w:val="Font Style15"/>
    <w:basedOn w:val="12"/>
    <w:link w:val="FontStyle150"/>
    <w:rPr>
      <w:b/>
      <w:sz w:val="18"/>
    </w:rPr>
  </w:style>
  <w:style w:type="character" w:customStyle="1" w:styleId="FontStyle150">
    <w:name w:val="Font Style15"/>
    <w:basedOn w:val="a0"/>
    <w:link w:val="FontStyle15"/>
    <w:rPr>
      <w:rFonts w:ascii="Times New Roman" w:hAnsi="Times New Roman"/>
      <w:b/>
      <w:sz w:val="18"/>
    </w:rPr>
  </w:style>
  <w:style w:type="paragraph" w:styleId="a5">
    <w:name w:val="Balloon Text"/>
    <w:basedOn w:val="a"/>
    <w:link w:val="a6"/>
    <w:rPr>
      <w:rFonts w:ascii="Segoe UI" w:hAnsi="Segoe UI"/>
      <w:sz w:val="18"/>
    </w:rPr>
  </w:style>
  <w:style w:type="character" w:customStyle="1" w:styleId="a6">
    <w:name w:val="Текст выноски Знак"/>
    <w:basedOn w:val="1"/>
    <w:link w:val="a5"/>
    <w:rPr>
      <w:rFonts w:ascii="Segoe UI" w:hAnsi="Segoe UI"/>
      <w:sz w:val="1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Style5">
    <w:name w:val="Style5"/>
    <w:basedOn w:val="a"/>
    <w:link w:val="Style50"/>
  </w:style>
  <w:style w:type="character" w:customStyle="1" w:styleId="Style50">
    <w:name w:val="Style5"/>
    <w:basedOn w:val="1"/>
    <w:link w:val="Style5"/>
    <w:rPr>
      <w:rFonts w:ascii="Times New Roman" w:hAnsi="Times New Roman"/>
      <w:sz w:val="24"/>
    </w:rPr>
  </w:style>
  <w:style w:type="paragraph" w:customStyle="1" w:styleId="Style1">
    <w:name w:val="Style1"/>
    <w:basedOn w:val="a"/>
    <w:link w:val="Style12"/>
  </w:style>
  <w:style w:type="character" w:customStyle="1" w:styleId="Style12">
    <w:name w:val="Style1"/>
    <w:basedOn w:val="1"/>
    <w:link w:val="Style1"/>
    <w:rPr>
      <w:rFonts w:ascii="Times New Roman" w:hAnsi="Times New Roman"/>
      <w:sz w:val="24"/>
    </w:rPr>
  </w:style>
  <w:style w:type="paragraph" w:customStyle="1" w:styleId="FontStyle16">
    <w:name w:val="Font Style16"/>
    <w:basedOn w:val="12"/>
    <w:link w:val="FontStyle160"/>
    <w:rPr>
      <w:sz w:val="18"/>
    </w:rPr>
  </w:style>
  <w:style w:type="character" w:customStyle="1" w:styleId="FontStyle160">
    <w:name w:val="Font Style16"/>
    <w:basedOn w:val="a0"/>
    <w:link w:val="FontStyle16"/>
    <w:rPr>
      <w:rFonts w:ascii="Times New Roman" w:hAnsi="Times New Roman"/>
      <w:sz w:val="18"/>
    </w:rPr>
  </w:style>
  <w:style w:type="paragraph" w:customStyle="1" w:styleId="13">
    <w:name w:val="Заголовок №1"/>
    <w:basedOn w:val="a"/>
    <w:link w:val="14"/>
    <w:pPr>
      <w:widowControl/>
      <w:spacing w:after="240" w:line="274" w:lineRule="exact"/>
      <w:jc w:val="right"/>
      <w:outlineLvl w:val="0"/>
    </w:pPr>
    <w:rPr>
      <w:sz w:val="23"/>
    </w:rPr>
  </w:style>
  <w:style w:type="character" w:customStyle="1" w:styleId="14">
    <w:name w:val="Заголовок №1"/>
    <w:basedOn w:val="1"/>
    <w:link w:val="13"/>
    <w:rPr>
      <w:rFonts w:ascii="Times New Roman" w:hAnsi="Times New Roman"/>
      <w:sz w:val="23"/>
    </w:rPr>
  </w:style>
  <w:style w:type="paragraph" w:customStyle="1" w:styleId="Style120">
    <w:name w:val="Style12"/>
    <w:basedOn w:val="a"/>
    <w:link w:val="Style121"/>
    <w:pPr>
      <w:spacing w:line="226" w:lineRule="exact"/>
      <w:jc w:val="center"/>
    </w:pPr>
  </w:style>
  <w:style w:type="character" w:customStyle="1" w:styleId="Style121">
    <w:name w:val="Style12"/>
    <w:basedOn w:val="1"/>
    <w:link w:val="Style120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  <w:link w:val="Style2"/>
  </w:style>
  <w:style w:type="paragraph" w:customStyle="1" w:styleId="Style2">
    <w:name w:val="Style2"/>
    <w:basedOn w:val="a"/>
    <w:link w:val="Style20"/>
    <w:pPr>
      <w:spacing w:line="276" w:lineRule="exact"/>
      <w:jc w:val="both"/>
    </w:pPr>
  </w:style>
  <w:style w:type="character" w:customStyle="1" w:styleId="Style20">
    <w:name w:val="Style2"/>
    <w:basedOn w:val="1"/>
    <w:link w:val="Style2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Style3">
    <w:name w:val="Style3"/>
    <w:basedOn w:val="a"/>
    <w:link w:val="Style30"/>
    <w:pPr>
      <w:spacing w:line="254" w:lineRule="exact"/>
    </w:pPr>
  </w:style>
  <w:style w:type="character" w:customStyle="1" w:styleId="Style30">
    <w:name w:val="Style3"/>
    <w:basedOn w:val="1"/>
    <w:link w:val="Style3"/>
    <w:rPr>
      <w:rFonts w:ascii="Times New Roman" w:hAnsi="Times New Roman"/>
      <w:sz w:val="24"/>
    </w:rPr>
  </w:style>
  <w:style w:type="paragraph" w:customStyle="1" w:styleId="15">
    <w:name w:val="Гиперссылка1"/>
    <w:basedOn w:val="12"/>
    <w:link w:val="a7"/>
    <w:rPr>
      <w:color w:val="0000FF"/>
      <w:u w:val="single"/>
    </w:rPr>
  </w:style>
  <w:style w:type="character" w:styleId="a7">
    <w:name w:val="Hyperlink"/>
    <w:basedOn w:val="a0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FontStyle17">
    <w:name w:val="Font Style17"/>
    <w:basedOn w:val="12"/>
    <w:link w:val="FontStyle170"/>
    <w:rPr>
      <w:b/>
    </w:rPr>
  </w:style>
  <w:style w:type="character" w:customStyle="1" w:styleId="FontStyle170">
    <w:name w:val="Font Style17"/>
    <w:basedOn w:val="a0"/>
    <w:link w:val="FontStyle17"/>
    <w:rPr>
      <w:rFonts w:ascii="Times New Roman" w:hAnsi="Times New Roman"/>
      <w:b/>
      <w:sz w:val="2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8">
    <w:name w:val="List Paragraph"/>
    <w:basedOn w:val="a"/>
    <w:link w:val="a9"/>
    <w:pPr>
      <w:widowControl/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9">
    <w:name w:val="Абзац списка Знак"/>
    <w:basedOn w:val="1"/>
    <w:link w:val="a8"/>
    <w:rPr>
      <w:rFonts w:ascii="Calibri" w:hAnsi="Calibri"/>
      <w:sz w:val="22"/>
    </w:rPr>
  </w:style>
  <w:style w:type="paragraph" w:customStyle="1" w:styleId="Style8">
    <w:name w:val="Style8"/>
    <w:basedOn w:val="a"/>
    <w:link w:val="Style80"/>
    <w:pPr>
      <w:spacing w:line="254" w:lineRule="exact"/>
      <w:ind w:firstLine="725"/>
      <w:jc w:val="both"/>
    </w:pPr>
  </w:style>
  <w:style w:type="character" w:customStyle="1" w:styleId="Style80">
    <w:name w:val="Style8"/>
    <w:basedOn w:val="1"/>
    <w:link w:val="Style8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Style6">
    <w:name w:val="Style6"/>
    <w:basedOn w:val="a"/>
    <w:link w:val="Style60"/>
  </w:style>
  <w:style w:type="character" w:customStyle="1" w:styleId="Style60">
    <w:name w:val="Style6"/>
    <w:basedOn w:val="1"/>
    <w:link w:val="Style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styleId="aa">
    <w:name w:val="Body Text Indent"/>
    <w:basedOn w:val="a"/>
    <w:link w:val="ab"/>
    <w:pPr>
      <w:widowControl/>
      <w:spacing w:after="120" w:line="276" w:lineRule="auto"/>
      <w:ind w:left="283"/>
    </w:pPr>
    <w:rPr>
      <w:rFonts w:ascii="Calibri" w:hAnsi="Calibri"/>
      <w:sz w:val="22"/>
    </w:rPr>
  </w:style>
  <w:style w:type="character" w:customStyle="1" w:styleId="ab">
    <w:name w:val="Основной текст с отступом Знак"/>
    <w:basedOn w:val="1"/>
    <w:link w:val="aa"/>
    <w:rPr>
      <w:rFonts w:ascii="Calibri" w:hAnsi="Calibri"/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Style4">
    <w:name w:val="Style4"/>
    <w:basedOn w:val="a"/>
    <w:link w:val="Style40"/>
    <w:pPr>
      <w:spacing w:line="254" w:lineRule="exact"/>
      <w:jc w:val="center"/>
    </w:pPr>
  </w:style>
  <w:style w:type="character" w:customStyle="1" w:styleId="Style40">
    <w:name w:val="Style4"/>
    <w:basedOn w:val="1"/>
    <w:link w:val="Style4"/>
    <w:rPr>
      <w:rFonts w:ascii="Times New Roman" w:hAnsi="Times New Roman"/>
      <w:sz w:val="24"/>
    </w:rPr>
  </w:style>
  <w:style w:type="paragraph" w:customStyle="1" w:styleId="FontStyle14">
    <w:name w:val="Font Style14"/>
    <w:basedOn w:val="12"/>
    <w:link w:val="FontStyle140"/>
    <w:rPr>
      <w:b/>
      <w:spacing w:val="20"/>
      <w:sz w:val="22"/>
    </w:rPr>
  </w:style>
  <w:style w:type="character" w:customStyle="1" w:styleId="FontStyle140">
    <w:name w:val="Font Style14"/>
    <w:basedOn w:val="a0"/>
    <w:link w:val="FontStyle14"/>
    <w:rPr>
      <w:rFonts w:ascii="Times New Roman" w:hAnsi="Times New Roman"/>
      <w:b/>
      <w:spacing w:val="20"/>
      <w:sz w:val="22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i/>
      <w:sz w:val="24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b/>
      <w:color w:val="4F81BD" w:themeColor="accent1"/>
      <w:sz w:val="26"/>
    </w:rPr>
  </w:style>
  <w:style w:type="table" w:styleId="af0">
    <w:name w:val="Table Grid"/>
    <w:basedOn w:val="a1"/>
    <w:rPr>
      <w:rFonts w:ascii="Arial Unicode MS" w:hAnsi="Arial Unicode M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isavchu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718</Words>
  <Characters>4093</Characters>
  <Application>Microsoft Office Word</Application>
  <DocSecurity>0</DocSecurity>
  <Lines>34</Lines>
  <Paragraphs>9</Paragraphs>
  <ScaleCrop>false</ScaleCrop>
  <Company/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Павел Верст</cp:lastModifiedBy>
  <cp:revision>3</cp:revision>
  <dcterms:created xsi:type="dcterms:W3CDTF">2026-04-25T09:31:00Z</dcterms:created>
  <dcterms:modified xsi:type="dcterms:W3CDTF">2026-04-25T09:33:00Z</dcterms:modified>
</cp:coreProperties>
</file>